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89" w:rsidRDefault="00560C89" w:rsidP="00560C89">
      <w:pPr>
        <w:shd w:val="clear" w:color="auto" w:fill="FFFFFF"/>
        <w:spacing w:after="0" w:line="360" w:lineRule="atLeast"/>
        <w:ind w:right="555"/>
        <w:jc w:val="center"/>
        <w:rPr>
          <w:rFonts w:ascii="Trebuchet MS" w:eastAsia="Times New Roman" w:hAnsi="Trebuchet MS" w:cs="Times New Roman"/>
          <w:b/>
          <w:bCs/>
          <w:i/>
          <w:color w:val="7B6329"/>
          <w:sz w:val="24"/>
          <w:szCs w:val="24"/>
          <w:lang w:val="fr-CA" w:eastAsia="en-CA"/>
        </w:rPr>
      </w:pPr>
      <w:r>
        <w:rPr>
          <w:rFonts w:ascii="Trebuchet MS" w:eastAsia="Times New Roman" w:hAnsi="Trebuchet MS" w:cs="Times New Roman"/>
          <w:b/>
          <w:bCs/>
          <w:color w:val="7B6329"/>
          <w:sz w:val="24"/>
          <w:szCs w:val="24"/>
          <w:lang w:val="fr-CA" w:eastAsia="en-CA"/>
        </w:rPr>
        <w:t xml:space="preserve">Citations célèbres de </w:t>
      </w:r>
      <w:r w:rsidRPr="00560C89">
        <w:rPr>
          <w:rFonts w:ascii="Trebuchet MS" w:eastAsia="Times New Roman" w:hAnsi="Trebuchet MS" w:cs="Times New Roman"/>
          <w:b/>
          <w:bCs/>
          <w:i/>
          <w:color w:val="7B6329"/>
          <w:sz w:val="24"/>
          <w:szCs w:val="24"/>
          <w:lang w:val="fr-CA" w:eastAsia="en-CA"/>
        </w:rPr>
        <w:t>la Peste</w:t>
      </w:r>
    </w:p>
    <w:p w:rsidR="00560C89" w:rsidRDefault="00560C89" w:rsidP="00560C89">
      <w:pPr>
        <w:shd w:val="clear" w:color="auto" w:fill="FFFFFF"/>
        <w:spacing w:after="0" w:line="360" w:lineRule="atLeast"/>
        <w:ind w:right="555"/>
        <w:jc w:val="center"/>
        <w:rPr>
          <w:rFonts w:ascii="Trebuchet MS" w:eastAsia="Times New Roman" w:hAnsi="Trebuchet MS" w:cs="Times New Roman"/>
          <w:b/>
          <w:bCs/>
          <w:color w:val="7B6329"/>
          <w:sz w:val="24"/>
          <w:szCs w:val="24"/>
          <w:lang w:val="fr-CA" w:eastAsia="en-CA"/>
        </w:rPr>
      </w:pPr>
      <w:bookmarkStart w:id="0" w:name="_GoBack"/>
      <w:bookmarkEnd w:id="0"/>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fr-CA" w:eastAsia="en-CA"/>
        </w:rPr>
      </w:pPr>
      <w:r w:rsidRPr="00560C89">
        <w:rPr>
          <w:rFonts w:ascii="Trebuchet MS" w:eastAsia="Times New Roman" w:hAnsi="Trebuchet MS" w:cs="Times New Roman"/>
          <w:b/>
          <w:bCs/>
          <w:color w:val="7B6329"/>
          <w:sz w:val="24"/>
          <w:szCs w:val="24"/>
          <w:lang w:val="fr-CA" w:eastAsia="en-CA"/>
        </w:rPr>
        <w:t xml:space="preserve">Une manière commode de faire la connaissance d'une ville est de chercher comment on y travaille, comment on y aime et comment on y meurt. </w:t>
      </w:r>
      <w:r w:rsidRPr="00560C89">
        <w:rPr>
          <w:rFonts w:ascii="Trebuchet MS" w:eastAsia="Times New Roman" w:hAnsi="Trebuchet MS" w:cs="Times New Roman"/>
          <w:color w:val="7B6329"/>
          <w:sz w:val="24"/>
          <w:szCs w:val="24"/>
          <w:lang w:val="fr-CA" w:eastAsia="en-CA"/>
        </w:rPr>
        <w:br/>
        <w:t>(</w:t>
      </w:r>
      <w:r w:rsidRPr="00560C89">
        <w:rPr>
          <w:rFonts w:ascii="Trebuchet MS" w:eastAsia="Times New Roman" w:hAnsi="Trebuchet MS" w:cs="Times New Roman"/>
          <w:i/>
          <w:iCs/>
          <w:color w:val="7B6329"/>
          <w:sz w:val="24"/>
          <w:szCs w:val="24"/>
          <w:lang w:val="fr-CA" w:eastAsia="en-CA"/>
        </w:rPr>
        <w:t>La peste</w:t>
      </w:r>
      <w:r w:rsidRPr="00560C89">
        <w:rPr>
          <w:rFonts w:ascii="Trebuchet MS" w:eastAsia="Times New Roman" w:hAnsi="Trebuchet MS" w:cs="Times New Roman"/>
          <w:color w:val="7B6329"/>
          <w:sz w:val="24"/>
          <w:szCs w:val="24"/>
          <w:lang w:val="fr-CA" w:eastAsia="en-CA"/>
        </w:rPr>
        <w:t>, p.11, Folio n°42)</w:t>
      </w:r>
      <w:r w:rsidRPr="00560C89">
        <w:rPr>
          <w:rFonts w:ascii="Trebuchet MS" w:eastAsia="Times New Roman" w:hAnsi="Trebuchet MS" w:cs="Times New Roman"/>
          <w:color w:val="7B6329"/>
          <w:sz w:val="24"/>
          <w:szCs w:val="24"/>
          <w:lang w:val="fr-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on croit difficilement aux fléaux lorsqu'ils vous tombent sur la tête.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p.41,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la souffrance profonde de tous les prisonniers et de tous les exilés [...] est de vivre avec une mémoire qui ne sert à rien.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p.72,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fr-CA" w:eastAsia="en-CA"/>
        </w:rPr>
      </w:pPr>
      <w:r w:rsidRPr="00560C89">
        <w:rPr>
          <w:rFonts w:ascii="Trebuchet MS" w:eastAsia="Times New Roman" w:hAnsi="Trebuchet MS" w:cs="Times New Roman"/>
          <w:b/>
          <w:bCs/>
          <w:color w:val="7B6329"/>
          <w:sz w:val="24"/>
          <w:szCs w:val="24"/>
          <w:lang w:val="fr-CA" w:eastAsia="en-CA"/>
        </w:rPr>
        <w:t xml:space="preserve">On se fatigue de la pitié quand la pitié est inutile. </w:t>
      </w:r>
      <w:r w:rsidRPr="00560C89">
        <w:rPr>
          <w:rFonts w:ascii="Trebuchet MS" w:eastAsia="Times New Roman" w:hAnsi="Trebuchet MS" w:cs="Times New Roman"/>
          <w:color w:val="7B6329"/>
          <w:sz w:val="24"/>
          <w:szCs w:val="24"/>
          <w:lang w:val="fr-CA" w:eastAsia="en-CA"/>
        </w:rPr>
        <w:br/>
        <w:t>(</w:t>
      </w:r>
      <w:r w:rsidRPr="00560C89">
        <w:rPr>
          <w:rFonts w:ascii="Trebuchet MS" w:eastAsia="Times New Roman" w:hAnsi="Trebuchet MS" w:cs="Times New Roman"/>
          <w:i/>
          <w:iCs/>
          <w:color w:val="7B6329"/>
          <w:sz w:val="24"/>
          <w:szCs w:val="24"/>
          <w:lang w:val="fr-CA" w:eastAsia="en-CA"/>
        </w:rPr>
        <w:t>La peste</w:t>
      </w:r>
      <w:r w:rsidRPr="00560C89">
        <w:rPr>
          <w:rFonts w:ascii="Trebuchet MS" w:eastAsia="Times New Roman" w:hAnsi="Trebuchet MS" w:cs="Times New Roman"/>
          <w:color w:val="7B6329"/>
          <w:sz w:val="24"/>
          <w:szCs w:val="24"/>
          <w:lang w:val="fr-CA" w:eastAsia="en-CA"/>
        </w:rPr>
        <w:t>, p.87, Folio n°42)</w:t>
      </w:r>
      <w:r w:rsidRPr="00560C89">
        <w:rPr>
          <w:rFonts w:ascii="Trebuchet MS" w:eastAsia="Times New Roman" w:hAnsi="Trebuchet MS" w:cs="Times New Roman"/>
          <w:color w:val="7B6329"/>
          <w:sz w:val="24"/>
          <w:szCs w:val="24"/>
          <w:lang w:val="fr-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C'est au moment du malheur qu'on s'habitue à la vérité, c'est-à-dire au silence.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p.110,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Le mal qui est dans le monde vient presque toujours de l'ignorance, et la bonne volonté peut faire autant de dégâts que la méchanceté, si elle n'est pas éclairée.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p.124,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Mais il vient toujours une heure dans l'histoire où celui qui ose dire que deux et deux font quatre est puni de mort. L'instituteur le sait bien. Et la question n'est pas de savoir quelle est la récompense ou la punition qui attend ce raisonnement. La question est de savoir si deux et deux, oui ou non, font quatre.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p.125,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Maintenant je sais que l'homme est capable de grandes actions. Mais s'il n'est pas capable d'un grand sentiment, il ne m'intéresse pas.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lastRenderedPageBreak/>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p.150,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Ce qui m'intéresse, c'est qu'on vive et qu'on meure de ce qu'on aime.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p.151,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rien n'est moins spectaculaire qu'un fléau et, par leur durée même, les grands malheurs sont monotones.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p.166,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l'habitude du désespoir est pire que le désespoir lui-même.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p.167,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Il a l'air de vivre sur cette idée, pas si bête d'ailleurs, qu'un homme en proie à une grande maladie, ou à une angoisse profonde, est dispensé du même coup de toutes les autres maladies ou angoisses.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p.178,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fr-CA" w:eastAsia="en-CA"/>
        </w:rPr>
      </w:pPr>
      <w:r w:rsidRPr="00560C89">
        <w:rPr>
          <w:rFonts w:ascii="Trebuchet MS" w:eastAsia="Times New Roman" w:hAnsi="Trebuchet MS" w:cs="Times New Roman"/>
          <w:b/>
          <w:bCs/>
          <w:color w:val="7B6329"/>
          <w:sz w:val="24"/>
          <w:szCs w:val="24"/>
          <w:lang w:val="fr-CA" w:eastAsia="en-CA"/>
        </w:rPr>
        <w:t xml:space="preserve">[...] il peut y avoir de la honte à être heureux tout seul. </w:t>
      </w:r>
      <w:r w:rsidRPr="00560C89">
        <w:rPr>
          <w:rFonts w:ascii="Trebuchet MS" w:eastAsia="Times New Roman" w:hAnsi="Trebuchet MS" w:cs="Times New Roman"/>
          <w:color w:val="7B6329"/>
          <w:sz w:val="24"/>
          <w:szCs w:val="24"/>
          <w:lang w:val="fr-CA" w:eastAsia="en-CA"/>
        </w:rPr>
        <w:br/>
        <w:t>(</w:t>
      </w:r>
      <w:r w:rsidRPr="00560C89">
        <w:rPr>
          <w:rFonts w:ascii="Trebuchet MS" w:eastAsia="Times New Roman" w:hAnsi="Trebuchet MS" w:cs="Times New Roman"/>
          <w:i/>
          <w:iCs/>
          <w:color w:val="7B6329"/>
          <w:sz w:val="24"/>
          <w:szCs w:val="24"/>
          <w:lang w:val="fr-CA" w:eastAsia="en-CA"/>
        </w:rPr>
        <w:t>La peste</w:t>
      </w:r>
      <w:r w:rsidRPr="00560C89">
        <w:rPr>
          <w:rFonts w:ascii="Trebuchet MS" w:eastAsia="Times New Roman" w:hAnsi="Trebuchet MS" w:cs="Times New Roman"/>
          <w:color w:val="7B6329"/>
          <w:sz w:val="24"/>
          <w:szCs w:val="24"/>
          <w:lang w:val="fr-CA" w:eastAsia="en-CA"/>
        </w:rPr>
        <w:t>, p.190, Folio n°42)</w:t>
      </w:r>
      <w:r w:rsidRPr="00560C89">
        <w:rPr>
          <w:rFonts w:ascii="Trebuchet MS" w:eastAsia="Times New Roman" w:hAnsi="Trebuchet MS" w:cs="Times New Roman"/>
          <w:color w:val="7B6329"/>
          <w:sz w:val="24"/>
          <w:szCs w:val="24"/>
          <w:lang w:val="fr-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Rien au monde ne vaut qu'on se détourne de ce qu'on aime. Et pourtant je m'en détourne, moi aussi, sans que je puisse savoir pourquoi.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p.191,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fr-CA" w:eastAsia="en-CA"/>
        </w:rPr>
      </w:pPr>
      <w:r w:rsidRPr="00560C89">
        <w:rPr>
          <w:rFonts w:ascii="Trebuchet MS" w:eastAsia="Times New Roman" w:hAnsi="Trebuchet MS" w:cs="Times New Roman"/>
          <w:b/>
          <w:bCs/>
          <w:color w:val="7B6329"/>
          <w:sz w:val="24"/>
          <w:szCs w:val="24"/>
          <w:lang w:val="fr-CA" w:eastAsia="en-CA"/>
        </w:rPr>
        <w:t xml:space="preserve">[...] personne n'est capable réellement </w:t>
      </w:r>
      <w:proofErr w:type="gramStart"/>
      <w:r w:rsidRPr="00560C89">
        <w:rPr>
          <w:rFonts w:ascii="Trebuchet MS" w:eastAsia="Times New Roman" w:hAnsi="Trebuchet MS" w:cs="Times New Roman"/>
          <w:b/>
          <w:bCs/>
          <w:color w:val="7B6329"/>
          <w:sz w:val="24"/>
          <w:szCs w:val="24"/>
          <w:lang w:val="fr-CA" w:eastAsia="en-CA"/>
        </w:rPr>
        <w:t>de penser</w:t>
      </w:r>
      <w:proofErr w:type="gramEnd"/>
      <w:r w:rsidRPr="00560C89">
        <w:rPr>
          <w:rFonts w:ascii="Trebuchet MS" w:eastAsia="Times New Roman" w:hAnsi="Trebuchet MS" w:cs="Times New Roman"/>
          <w:b/>
          <w:bCs/>
          <w:color w:val="7B6329"/>
          <w:sz w:val="24"/>
          <w:szCs w:val="24"/>
          <w:lang w:val="fr-CA" w:eastAsia="en-CA"/>
        </w:rPr>
        <w:t xml:space="preserve"> à personne, fût-ce dans le pire des malheurs. Car penser réellement à quelqu'un, c'est y penser minute après minute, sans être distrait par rien, ni les soins du ménage, ni la mouche qui vole, ni les repas, ni une démangeaison. Mais il y a toujours des mouches et des démangeaisons. C'est pourquoi la vie est difficile à vivre. </w:t>
      </w:r>
      <w:r w:rsidRPr="00560C89">
        <w:rPr>
          <w:rFonts w:ascii="Trebuchet MS" w:eastAsia="Times New Roman" w:hAnsi="Trebuchet MS" w:cs="Times New Roman"/>
          <w:color w:val="7B6329"/>
          <w:sz w:val="24"/>
          <w:szCs w:val="24"/>
          <w:lang w:val="fr-CA" w:eastAsia="en-CA"/>
        </w:rPr>
        <w:br/>
        <w:t>(</w:t>
      </w:r>
      <w:r w:rsidRPr="00560C89">
        <w:rPr>
          <w:rFonts w:ascii="Trebuchet MS" w:eastAsia="Times New Roman" w:hAnsi="Trebuchet MS" w:cs="Times New Roman"/>
          <w:i/>
          <w:iCs/>
          <w:color w:val="7B6329"/>
          <w:sz w:val="24"/>
          <w:szCs w:val="24"/>
          <w:lang w:val="fr-CA" w:eastAsia="en-CA"/>
        </w:rPr>
        <w:t>La peste</w:t>
      </w:r>
      <w:r w:rsidRPr="00560C89">
        <w:rPr>
          <w:rFonts w:ascii="Trebuchet MS" w:eastAsia="Times New Roman" w:hAnsi="Trebuchet MS" w:cs="Times New Roman"/>
          <w:color w:val="7B6329"/>
          <w:sz w:val="24"/>
          <w:szCs w:val="24"/>
          <w:lang w:val="fr-CA" w:eastAsia="en-CA"/>
        </w:rPr>
        <w:t>, p.218, Folio n°42)</w:t>
      </w:r>
      <w:r w:rsidRPr="00560C89">
        <w:rPr>
          <w:rFonts w:ascii="Trebuchet MS" w:eastAsia="Times New Roman" w:hAnsi="Trebuchet MS" w:cs="Times New Roman"/>
          <w:color w:val="7B6329"/>
          <w:sz w:val="24"/>
          <w:szCs w:val="24"/>
          <w:lang w:val="fr-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Ce qui est naturel, c'est le microbe. Le reste, la santé, l'intégrité, la pureté, si vous voulez, c'est un effet de la volonté et d'une volonté qui ne doit jamais s'arrêter. L'honnête homme, celui qui n'infecte presque personne, c'est celui qui </w:t>
      </w:r>
      <w:proofErr w:type="gramStart"/>
      <w:r w:rsidRPr="00560C89">
        <w:rPr>
          <w:rFonts w:ascii="Trebuchet MS" w:eastAsia="Times New Roman" w:hAnsi="Trebuchet MS" w:cs="Times New Roman"/>
          <w:b/>
          <w:bCs/>
          <w:color w:val="7B6329"/>
          <w:sz w:val="24"/>
          <w:szCs w:val="24"/>
          <w:lang w:val="fr-CA" w:eastAsia="en-CA"/>
        </w:rPr>
        <w:t>a</w:t>
      </w:r>
      <w:proofErr w:type="gramEnd"/>
      <w:r w:rsidRPr="00560C89">
        <w:rPr>
          <w:rFonts w:ascii="Trebuchet MS" w:eastAsia="Times New Roman" w:hAnsi="Trebuchet MS" w:cs="Times New Roman"/>
          <w:b/>
          <w:bCs/>
          <w:color w:val="7B6329"/>
          <w:sz w:val="24"/>
          <w:szCs w:val="24"/>
          <w:lang w:val="fr-CA" w:eastAsia="en-CA"/>
        </w:rPr>
        <w:t xml:space="preserve"> le moins de distraction possible.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lastRenderedPageBreak/>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p.228,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Peut-on être un saint sans Dieu, c'est le seul problème concret que je connaisse aujourd'hui.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p.230,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la défaite définitive [est] celle qui termine les guerres et fait de la paix elle-même une souffrance sans guérison.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p.262,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un amour n'est jamais assez fort pour trouver sa propre expression.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p.263,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fr-CA" w:eastAsia="en-CA"/>
        </w:rPr>
      </w:pPr>
      <w:r w:rsidRPr="00560C89">
        <w:rPr>
          <w:rFonts w:ascii="Trebuchet MS" w:eastAsia="Times New Roman" w:hAnsi="Trebuchet MS" w:cs="Times New Roman"/>
          <w:b/>
          <w:bCs/>
          <w:color w:val="7B6329"/>
          <w:sz w:val="24"/>
          <w:szCs w:val="24"/>
          <w:lang w:val="fr-CA" w:eastAsia="en-CA"/>
        </w:rPr>
        <w:t xml:space="preserve">[...] la joie est une brûlure qui ne se savoure pas. </w:t>
      </w:r>
      <w:r w:rsidRPr="00560C89">
        <w:rPr>
          <w:rFonts w:ascii="Trebuchet MS" w:eastAsia="Times New Roman" w:hAnsi="Trebuchet MS" w:cs="Times New Roman"/>
          <w:color w:val="7B6329"/>
          <w:sz w:val="24"/>
          <w:szCs w:val="24"/>
          <w:lang w:val="fr-CA" w:eastAsia="en-CA"/>
        </w:rPr>
        <w:br/>
        <w:t>(</w:t>
      </w:r>
      <w:r w:rsidRPr="00560C89">
        <w:rPr>
          <w:rFonts w:ascii="Trebuchet MS" w:eastAsia="Times New Roman" w:hAnsi="Trebuchet MS" w:cs="Times New Roman"/>
          <w:i/>
          <w:iCs/>
          <w:color w:val="7B6329"/>
          <w:sz w:val="24"/>
          <w:szCs w:val="24"/>
          <w:lang w:val="fr-CA" w:eastAsia="en-CA"/>
        </w:rPr>
        <w:t>La peste</w:t>
      </w:r>
      <w:r w:rsidRPr="00560C89">
        <w:rPr>
          <w:rFonts w:ascii="Trebuchet MS" w:eastAsia="Times New Roman" w:hAnsi="Trebuchet MS" w:cs="Times New Roman"/>
          <w:color w:val="7B6329"/>
          <w:sz w:val="24"/>
          <w:szCs w:val="24"/>
          <w:lang w:val="fr-CA" w:eastAsia="en-CA"/>
        </w:rPr>
        <w:t>, p.266, Folio n°42)</w:t>
      </w:r>
      <w:r w:rsidRPr="00560C89">
        <w:rPr>
          <w:rFonts w:ascii="Trebuchet MS" w:eastAsia="Times New Roman" w:hAnsi="Trebuchet MS" w:cs="Times New Roman"/>
          <w:color w:val="7B6329"/>
          <w:sz w:val="24"/>
          <w:szCs w:val="24"/>
          <w:lang w:val="fr-CA" w:eastAsia="en-CA"/>
        </w:rPr>
        <w:br/>
        <w:t> </w:t>
      </w:r>
    </w:p>
    <w:p w:rsidR="00560C89" w:rsidRPr="00560C89" w:rsidRDefault="00560C89" w:rsidP="00560C89">
      <w:pPr>
        <w:numPr>
          <w:ilvl w:val="0"/>
          <w:numId w:val="1"/>
        </w:numPr>
        <w:shd w:val="clear" w:color="auto" w:fill="FFFFFF"/>
        <w:spacing w:after="0"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s'il est une chose qu'on puisse désirer toujours et obtenir quelquefois, c'est la tendresse humaine.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p.271, Folio n°42)</w:t>
      </w:r>
      <w:r w:rsidRPr="00560C89">
        <w:rPr>
          <w:rFonts w:ascii="Trebuchet MS" w:eastAsia="Times New Roman" w:hAnsi="Trebuchet MS" w:cs="Times New Roman"/>
          <w:color w:val="7B6329"/>
          <w:sz w:val="24"/>
          <w:szCs w:val="24"/>
          <w:lang w:val="en-CA" w:eastAsia="en-CA"/>
        </w:rPr>
        <w:br/>
        <w:t> </w:t>
      </w:r>
    </w:p>
    <w:p w:rsidR="00560C89" w:rsidRPr="00560C89" w:rsidRDefault="00560C89" w:rsidP="00560C89">
      <w:pPr>
        <w:numPr>
          <w:ilvl w:val="0"/>
          <w:numId w:val="1"/>
        </w:numPr>
        <w:shd w:val="clear" w:color="auto" w:fill="FFFFFF"/>
        <w:spacing w:line="360" w:lineRule="atLeast"/>
        <w:ind w:left="600" w:right="555"/>
        <w:rPr>
          <w:rFonts w:ascii="Trebuchet MS" w:eastAsia="Times New Roman" w:hAnsi="Trebuchet MS" w:cs="Times New Roman"/>
          <w:color w:val="7B6329"/>
          <w:sz w:val="24"/>
          <w:szCs w:val="24"/>
          <w:lang w:val="en-CA" w:eastAsia="en-CA"/>
        </w:rPr>
      </w:pPr>
      <w:r w:rsidRPr="00560C89">
        <w:rPr>
          <w:rFonts w:ascii="Trebuchet MS" w:eastAsia="Times New Roman" w:hAnsi="Trebuchet MS" w:cs="Times New Roman"/>
          <w:b/>
          <w:bCs/>
          <w:color w:val="7B6329"/>
          <w:sz w:val="24"/>
          <w:szCs w:val="24"/>
          <w:lang w:val="fr-CA" w:eastAsia="en-CA"/>
        </w:rPr>
        <w:t xml:space="preserve">[...] il y a dans les hommes plus de choses à admirer que de choses à mépriser. </w:t>
      </w:r>
      <w:r w:rsidRPr="00560C89">
        <w:rPr>
          <w:rFonts w:ascii="Trebuchet MS" w:eastAsia="Times New Roman" w:hAnsi="Trebuchet MS" w:cs="Times New Roman"/>
          <w:color w:val="7B6329"/>
          <w:sz w:val="24"/>
          <w:szCs w:val="24"/>
          <w:lang w:val="fr-CA" w:eastAsia="en-CA"/>
        </w:rPr>
        <w:br/>
      </w:r>
      <w:r w:rsidRPr="00560C89">
        <w:rPr>
          <w:rFonts w:ascii="Trebuchet MS" w:eastAsia="Times New Roman" w:hAnsi="Trebuchet MS" w:cs="Times New Roman"/>
          <w:color w:val="7B6329"/>
          <w:sz w:val="24"/>
          <w:szCs w:val="24"/>
          <w:lang w:val="en-CA" w:eastAsia="en-CA"/>
        </w:rPr>
        <w:t>(</w:t>
      </w:r>
      <w:r w:rsidRPr="00560C89">
        <w:rPr>
          <w:rFonts w:ascii="Trebuchet MS" w:eastAsia="Times New Roman" w:hAnsi="Trebuchet MS" w:cs="Times New Roman"/>
          <w:i/>
          <w:iCs/>
          <w:color w:val="7B6329"/>
          <w:sz w:val="24"/>
          <w:szCs w:val="24"/>
          <w:lang w:val="en-CA" w:eastAsia="en-CA"/>
        </w:rPr>
        <w:t xml:space="preserve">La </w:t>
      </w:r>
      <w:proofErr w:type="spellStart"/>
      <w:r w:rsidRPr="00560C89">
        <w:rPr>
          <w:rFonts w:ascii="Trebuchet MS" w:eastAsia="Times New Roman" w:hAnsi="Trebuchet MS" w:cs="Times New Roman"/>
          <w:i/>
          <w:iCs/>
          <w:color w:val="7B6329"/>
          <w:sz w:val="24"/>
          <w:szCs w:val="24"/>
          <w:lang w:val="en-CA" w:eastAsia="en-CA"/>
        </w:rPr>
        <w:t>peste</w:t>
      </w:r>
      <w:proofErr w:type="spellEnd"/>
      <w:r w:rsidRPr="00560C89">
        <w:rPr>
          <w:rFonts w:ascii="Trebuchet MS" w:eastAsia="Times New Roman" w:hAnsi="Trebuchet MS" w:cs="Times New Roman"/>
          <w:color w:val="7B6329"/>
          <w:sz w:val="24"/>
          <w:szCs w:val="24"/>
          <w:lang w:val="en-CA" w:eastAsia="en-CA"/>
        </w:rPr>
        <w:t>, p.279, Folio n°42)</w:t>
      </w:r>
      <w:r w:rsidRPr="00560C89">
        <w:rPr>
          <w:rFonts w:ascii="Trebuchet MS" w:eastAsia="Times New Roman" w:hAnsi="Trebuchet MS" w:cs="Times New Roman"/>
          <w:color w:val="7B6329"/>
          <w:sz w:val="24"/>
          <w:szCs w:val="24"/>
          <w:lang w:val="en-CA" w:eastAsia="en-CA"/>
        </w:rPr>
        <w:br/>
        <w:t> </w:t>
      </w:r>
    </w:p>
    <w:p w:rsidR="00B145E4" w:rsidRDefault="00560C89"/>
    <w:sectPr w:rsidR="00B14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EAA"/>
    <w:multiLevelType w:val="multilevel"/>
    <w:tmpl w:val="88EA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C89"/>
    <w:rsid w:val="00225632"/>
    <w:rsid w:val="00560C89"/>
    <w:rsid w:val="00E23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88546">
      <w:bodyDiv w:val="1"/>
      <w:marLeft w:val="75"/>
      <w:marRight w:val="75"/>
      <w:marTop w:val="0"/>
      <w:marBottom w:val="0"/>
      <w:divBdr>
        <w:top w:val="none" w:sz="0" w:space="0" w:color="auto"/>
        <w:left w:val="none" w:sz="0" w:space="0" w:color="auto"/>
        <w:bottom w:val="none" w:sz="0" w:space="0" w:color="auto"/>
        <w:right w:val="none" w:sz="0" w:space="0" w:color="auto"/>
      </w:divBdr>
      <w:divsChild>
        <w:div w:id="1917126820">
          <w:marLeft w:val="0"/>
          <w:marRight w:val="0"/>
          <w:marTop w:val="0"/>
          <w:marBottom w:val="0"/>
          <w:divBdr>
            <w:top w:val="single" w:sz="6" w:space="0" w:color="auto"/>
            <w:left w:val="single" w:sz="6" w:space="0" w:color="auto"/>
            <w:bottom w:val="single" w:sz="6" w:space="0" w:color="auto"/>
            <w:right w:val="single" w:sz="6" w:space="0" w:color="auto"/>
          </w:divBdr>
          <w:divsChild>
            <w:div w:id="1998066359">
              <w:marLeft w:val="0"/>
              <w:marRight w:val="0"/>
              <w:marTop w:val="0"/>
              <w:marBottom w:val="0"/>
              <w:divBdr>
                <w:top w:val="none" w:sz="0" w:space="0" w:color="auto"/>
                <w:left w:val="none" w:sz="0" w:space="0" w:color="auto"/>
                <w:bottom w:val="none" w:sz="0" w:space="0" w:color="auto"/>
                <w:right w:val="none" w:sz="0" w:space="0" w:color="auto"/>
              </w:divBdr>
              <w:divsChild>
                <w:div w:id="1232428612">
                  <w:marLeft w:val="-15"/>
                  <w:marRight w:val="0"/>
                  <w:marTop w:val="0"/>
                  <w:marBottom w:val="0"/>
                  <w:divBdr>
                    <w:top w:val="none" w:sz="0" w:space="0" w:color="auto"/>
                    <w:left w:val="single" w:sz="6" w:space="0" w:color="auto"/>
                    <w:bottom w:val="single" w:sz="6" w:space="0" w:color="auto"/>
                    <w:right w:val="none" w:sz="0" w:space="0" w:color="auto"/>
                  </w:divBdr>
                  <w:divsChild>
                    <w:div w:id="232813494">
                      <w:marLeft w:val="0"/>
                      <w:marRight w:val="0"/>
                      <w:marTop w:val="0"/>
                      <w:marBottom w:val="0"/>
                      <w:divBdr>
                        <w:top w:val="none" w:sz="0" w:space="0" w:color="auto"/>
                        <w:left w:val="none" w:sz="0" w:space="0" w:color="auto"/>
                        <w:bottom w:val="none" w:sz="0" w:space="0" w:color="auto"/>
                        <w:right w:val="none" w:sz="0" w:space="0" w:color="auto"/>
                      </w:divBdr>
                      <w:divsChild>
                        <w:div w:id="1181043928">
                          <w:marLeft w:val="0"/>
                          <w:marRight w:val="0"/>
                          <w:marTop w:val="0"/>
                          <w:marBottom w:val="0"/>
                          <w:divBdr>
                            <w:top w:val="none" w:sz="0" w:space="0" w:color="auto"/>
                            <w:left w:val="none" w:sz="0" w:space="0" w:color="auto"/>
                            <w:bottom w:val="none" w:sz="0" w:space="0" w:color="auto"/>
                            <w:right w:val="none" w:sz="0" w:space="0" w:color="auto"/>
                          </w:divBdr>
                          <w:divsChild>
                            <w:div w:id="1376079903">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549</Words>
  <Characters>3135</Characters>
  <Application>Microsoft Office Word</Application>
  <DocSecurity>0</DocSecurity>
  <Lines>26</Lines>
  <Paragraphs>7</Paragraphs>
  <ScaleCrop>false</ScaleCrop>
  <Company>Thames Valley District School Board</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Hynscht, Sigrid (0917)</dc:creator>
  <cp:lastModifiedBy>Hynscht, Sigrid (0917)</cp:lastModifiedBy>
  <cp:revision>1</cp:revision>
  <dcterms:created xsi:type="dcterms:W3CDTF">2014-11-11T16:55:00Z</dcterms:created>
  <dcterms:modified xsi:type="dcterms:W3CDTF">2014-11-11T16:56:00Z</dcterms:modified>
</cp:coreProperties>
</file>